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B0172" w:rsidTr="004B0172">
        <w:tc>
          <w:tcPr>
            <w:tcW w:w="4672" w:type="dxa"/>
          </w:tcPr>
          <w:p w:rsidR="004B0172" w:rsidRDefault="004B0172" w:rsidP="001E0CE7">
            <w:pPr>
              <w:spacing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4B0172" w:rsidRDefault="004B0172" w:rsidP="004B0172">
            <w:pPr>
              <w:shd w:val="clear" w:color="auto" w:fill="FFFFFF"/>
              <w:tabs>
                <w:tab w:val="left" w:pos="8670"/>
              </w:tabs>
              <w:spacing w:line="315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eastAsia="ru-RU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ПРИЛОЖЕНИЕ                                                                                              к постановлению администрации</w:t>
            </w:r>
          </w:p>
          <w:p w:rsidR="004B0172" w:rsidRDefault="004B0172" w:rsidP="004B0172">
            <w:pPr>
              <w:shd w:val="clear" w:color="auto" w:fill="FFFFFF"/>
              <w:tabs>
                <w:tab w:val="left" w:pos="8670"/>
              </w:tabs>
              <w:spacing w:line="315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Мошковского района Новосибирской                                                                                                              области</w:t>
            </w:r>
          </w:p>
          <w:p w:rsidR="004B0172" w:rsidRDefault="004B0172" w:rsidP="004B0172">
            <w:pPr>
              <w:shd w:val="clear" w:color="auto" w:fill="FFFFFF"/>
              <w:tabs>
                <w:tab w:val="left" w:pos="7797"/>
              </w:tabs>
              <w:spacing w:line="315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от </w:t>
            </w:r>
            <w:r w:rsidR="008C0E6A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25.10.2022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№ </w:t>
            </w:r>
            <w:r w:rsidR="008C0E6A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u w:val="single"/>
                <w:lang w:eastAsia="ru-RU"/>
              </w:rPr>
              <w:t>117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</w:p>
          <w:p w:rsidR="004B0172" w:rsidRDefault="004B0172" w:rsidP="001E0CE7">
            <w:pPr>
              <w:spacing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1E0CE7" w:rsidRDefault="001E0CE7" w:rsidP="001E0CE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1E0CE7" w:rsidRPr="004B0172" w:rsidRDefault="004B0172" w:rsidP="001E0CE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Основные направления</w:t>
      </w:r>
    </w:p>
    <w:p w:rsidR="001E0CE7" w:rsidRPr="004B0172" w:rsidRDefault="001E0CE7" w:rsidP="001E0CE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4B017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долговой политики Мошковского района Новосибирской области на 202</w:t>
      </w:r>
      <w:r w:rsidR="000A5C20" w:rsidRPr="004B017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3</w:t>
      </w:r>
      <w:r w:rsidRPr="004B017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год и плановый период 202</w:t>
      </w:r>
      <w:r w:rsidR="000A5C20" w:rsidRPr="004B017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</w:t>
      </w:r>
      <w:r w:rsidRPr="004B017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-202</w:t>
      </w:r>
      <w:r w:rsidR="000A5C20" w:rsidRPr="004B017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5</w:t>
      </w:r>
      <w:r w:rsidRPr="004B017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годов</w:t>
      </w:r>
    </w:p>
    <w:p w:rsidR="001E0CE7" w:rsidRDefault="001E0CE7" w:rsidP="001E0CE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Долговая политика Мошковского района Новосибирской области разработана в единстве с налоговой и бюджетной политикой Мошковского района Новосибирской области в целях обеспечения сбалансированности бюджета Мошковского района Новосибирской области на 202</w:t>
      </w:r>
      <w:r w:rsidR="000A5C2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год и плановый период 202</w:t>
      </w:r>
      <w:r w:rsidR="000A5C2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 202</w:t>
      </w:r>
      <w:r w:rsidR="000A5C2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годов с учетом рекомендаций Министерства финансов и налоговой политики Новосибирской области по проведению муниципальными образованиями Новосибирской области ответственной долговой политики.</w:t>
      </w:r>
    </w:p>
    <w:p w:rsidR="001E0CE7" w:rsidRDefault="001E0CE7" w:rsidP="001E0CE7">
      <w:pPr>
        <w:shd w:val="clear" w:color="auto" w:fill="FFFFFF"/>
        <w:spacing w:after="0" w:line="315" w:lineRule="atLeast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1E0CE7" w:rsidRPr="004B0172" w:rsidRDefault="001E0CE7" w:rsidP="004B0172">
      <w:pPr>
        <w:pStyle w:val="a3"/>
        <w:numPr>
          <w:ilvl w:val="0"/>
          <w:numId w:val="1"/>
        </w:num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  <w:r w:rsidRPr="004B0172"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Итоги реализации долговой политики предыдущего периода</w:t>
      </w:r>
    </w:p>
    <w:p w:rsidR="001E0CE7" w:rsidRDefault="001E0CE7" w:rsidP="001E0CE7">
      <w:pPr>
        <w:pStyle w:val="a3"/>
        <w:shd w:val="clear" w:color="auto" w:fill="FFFFFF"/>
        <w:spacing w:after="0" w:line="315" w:lineRule="atLeast"/>
        <w:ind w:left="106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</w:pP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Привлечение заемных средств в местный бюджет Мошковского района Новосибирской области (далее – местный бюджет) осуществляется для погашения долговых обязательств Мошковского района Новосибирской области и покрытия кассового разрыва местного бюджета в целях обеспечения его сбалансированности. Объем и структура муниципального долга Мошковского района Новосибирской области (млн. руб.) </w:t>
      </w:r>
    </w:p>
    <w:tbl>
      <w:tblPr>
        <w:tblStyle w:val="a4"/>
        <w:tblW w:w="8694" w:type="dxa"/>
        <w:tblLook w:val="04A0" w:firstRow="1" w:lastRow="0" w:firstColumn="1" w:lastColumn="0" w:noHBand="0" w:noVBand="1"/>
      </w:tblPr>
      <w:tblGrid>
        <w:gridCol w:w="1980"/>
        <w:gridCol w:w="1417"/>
        <w:gridCol w:w="1276"/>
        <w:gridCol w:w="1276"/>
        <w:gridCol w:w="1417"/>
        <w:gridCol w:w="1328"/>
      </w:tblGrid>
      <w:tr w:rsidR="000A5C20" w:rsidTr="000A5C20">
        <w:trPr>
          <w:trHeight w:val="57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C20" w:rsidRDefault="000A5C20">
            <w:pPr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долгового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20" w:rsidRDefault="000A5C20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A5C20" w:rsidRDefault="000A5C20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20" w:rsidRDefault="000A5C20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A5C20" w:rsidRDefault="000A5C20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20" w:rsidRDefault="000A5C20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A5C20" w:rsidRDefault="000A5C20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20" w:rsidRDefault="000A5C20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A5C20" w:rsidRDefault="000A5C20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20" w:rsidRDefault="000A5C20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A5C20" w:rsidRDefault="000A5C20" w:rsidP="000A5C20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</w:t>
            </w:r>
          </w:p>
        </w:tc>
      </w:tr>
      <w:tr w:rsidR="000A5C20" w:rsidTr="000A5C20">
        <w:trPr>
          <w:trHeight w:val="8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C20" w:rsidRDefault="000A5C20">
            <w:pPr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Кредиты от кредитных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20" w:rsidRDefault="000A5C20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A5C20" w:rsidRDefault="000A5C20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20" w:rsidRDefault="000A5C20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A5C20" w:rsidRDefault="000A5C20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20" w:rsidRDefault="000A5C20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A5C20" w:rsidRDefault="000A5C20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20" w:rsidRDefault="000A5C20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A5C20" w:rsidRDefault="007A6577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</w:t>
            </w:r>
            <w:r w:rsidR="000A5C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20" w:rsidRDefault="000A5C20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A6577" w:rsidRDefault="007A6577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</w:tbl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0CE7" w:rsidRPr="004B0172" w:rsidRDefault="001E0CE7" w:rsidP="004B0172">
      <w:pPr>
        <w:pStyle w:val="a3"/>
        <w:numPr>
          <w:ilvl w:val="0"/>
          <w:numId w:val="1"/>
        </w:numPr>
        <w:shd w:val="clear" w:color="auto" w:fill="FFFFFF"/>
        <w:spacing w:after="0" w:line="315" w:lineRule="atLeast"/>
        <w:ind w:left="0" w:firstLine="709"/>
        <w:jc w:val="center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  <w:r w:rsidRPr="004B0172"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Состояние муниципального долга Мошковского района Новосибирской области и реализация долговой политики в 202</w:t>
      </w:r>
      <w:r w:rsidR="000A5C20" w:rsidRPr="004B0172"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2</w:t>
      </w:r>
      <w:r w:rsidRPr="004B0172"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 xml:space="preserve"> году</w:t>
      </w:r>
    </w:p>
    <w:p w:rsidR="001E0CE7" w:rsidRDefault="001E0CE7" w:rsidP="001E0CE7">
      <w:pPr>
        <w:pStyle w:val="a3"/>
        <w:shd w:val="clear" w:color="auto" w:fill="FFFFFF"/>
        <w:spacing w:after="0" w:line="315" w:lineRule="atLeast"/>
        <w:ind w:left="106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</w:pPr>
    </w:p>
    <w:p w:rsidR="001E0CE7" w:rsidRDefault="001E0CE7" w:rsidP="00790ED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Сдержанная долговая политика Мошковского района Новосибирской области, направленная на стабилизацию объема муниципального долга Мошковского района Новосибирской области (далее- муниципальный долг), способствует постепенному решению задачи по снижению уровня долговой нагрузки. В 202</w:t>
      </w:r>
      <w:r w:rsidR="000A5C2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году муниципальный долг погашен в сумме </w:t>
      </w:r>
      <w:r w:rsidR="000A5C2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52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,0 млн.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 xml:space="preserve">рублей, в том числе погашение кредитов от кредитных организаций </w:t>
      </w:r>
      <w:r w:rsidR="00790ED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52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,0 млн. рублей, за 9 месяцев 202</w:t>
      </w:r>
      <w:r w:rsidR="00790ED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года погашено </w:t>
      </w:r>
      <w:r w:rsidR="007A657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48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,0 млн. рублей. На 01 января 2020 года муниципальный долг составлял 40,0 млн. рублей, на 01 января 2021 объем муниципального долга увеличился на 30 % и составил 52,0 млн. рублей, на 01 </w:t>
      </w:r>
      <w:r w:rsidR="007A657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января 2022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года разм</w:t>
      </w:r>
      <w:r w:rsidR="007A657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ер муниципального долга составил 48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,0 млн. рублей, </w:t>
      </w:r>
      <w:r w:rsidR="00DE60A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на 01 октября 2022 года заемные средства кредитных организаций в бюджет Мошковского района Новосибирской области не привлекались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. В целях минимизации расходов на обслуживание муниципального долга в </w:t>
      </w:r>
      <w:r w:rsidR="00DE60A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феврале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202</w:t>
      </w:r>
      <w:r w:rsidR="00DE60A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года в полном объеме были погашены обязательства по кредитам коммерческих банков за счет источников финансирования дефицита бюджета Мошковского района Новосибирской области в виде переходящих остатков. 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1E0CE7" w:rsidRPr="004B0172" w:rsidRDefault="001E0CE7" w:rsidP="004B0172">
      <w:pPr>
        <w:pStyle w:val="a3"/>
        <w:numPr>
          <w:ilvl w:val="0"/>
          <w:numId w:val="1"/>
        </w:numPr>
        <w:shd w:val="clear" w:color="auto" w:fill="FFFFFF"/>
        <w:spacing w:after="0" w:line="315" w:lineRule="atLeast"/>
        <w:ind w:left="0" w:firstLine="709"/>
        <w:jc w:val="center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  <w:r w:rsidRPr="004B0172"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Основные факторы, определяющие характер и направления </w:t>
      </w:r>
      <w:r w:rsidRPr="004B0172"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br/>
        <w:t>долговой политики Мошковского района Новосибирской области на 202</w:t>
      </w:r>
      <w:r w:rsidR="000A5C20" w:rsidRPr="004B0172"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3</w:t>
      </w:r>
      <w:r w:rsidRPr="004B0172"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-202</w:t>
      </w:r>
      <w:r w:rsidR="000A5C20" w:rsidRPr="004B0172"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5</w:t>
      </w:r>
      <w:r w:rsidRPr="004B0172"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 xml:space="preserve"> годы</w:t>
      </w:r>
    </w:p>
    <w:p w:rsidR="001E0CE7" w:rsidRDefault="001E0CE7" w:rsidP="001E0CE7">
      <w:pPr>
        <w:pStyle w:val="a3"/>
        <w:shd w:val="clear" w:color="auto" w:fill="FFFFFF"/>
        <w:spacing w:after="0" w:line="315" w:lineRule="atLeast"/>
        <w:ind w:left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</w:pP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Основными факторами, определяющими характер и направления долговой политики Мошковского района Новосибирской области на          202</w:t>
      </w:r>
      <w:r w:rsidR="000A5C2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-202</w:t>
      </w:r>
      <w:r w:rsidR="000A5C2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годы, являются: влияние рисков нестабильной экономической ситуации, сохранения неустойчивости мировой экономики на возможность осуществления рыночных заимствований в необходимых объемах по стоимости, не превышающей ограничения, установленные условиями Соглашений, сохранение действий финансовых и экономических санкций в отношении российской экономики, а также ответных мер;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  <w:t>изменчивость финансовой конъюнктуры, обусловленная неустойчивым экономическим ростом и внешнеполитическими факторами.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  <w:t>Приоритеты долговой политики, сложившиеся в 20</w:t>
      </w:r>
      <w:r w:rsidR="000A5C2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-202</w:t>
      </w:r>
      <w:r w:rsidR="000A5C2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годах, будут сохранены.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Долговая политика заключается в реализации комплекса мер, направленных на обеспечение потребностей публично-правового образования в заемном финансировании, своевременное и полное исполнение обязательств по погашению и обслуживанию муниципального долга Мошковского района Новосибирской области минимизацию расходов на обслуживание муниципального долга, поддержание объема и структуры долговых обязательств, исключающих их неисполнение.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 целях обеспечения стабильного исполнения бюджета Мошковского района Новосибирской области, повышения кредитного рейтинга, характеризующего Мошковский район Новосибирской области как надежного заемщика, своевременно выполняющего долговые обязательства, Мошковский район Новосибирской области в 202</w:t>
      </w:r>
      <w:r w:rsidR="000A5C2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году и плановом периодах 202</w:t>
      </w:r>
      <w:r w:rsidR="000A5C2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-202</w:t>
      </w:r>
      <w:r w:rsidR="000A5C2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годах будет проводить взвешенную долговую политику, направленную на оптимизацию (минимизацию) объема муниципального долга.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1E0CE7" w:rsidRPr="004B0172" w:rsidRDefault="001E0CE7" w:rsidP="004B0172">
      <w:pPr>
        <w:pStyle w:val="a3"/>
        <w:numPr>
          <w:ilvl w:val="0"/>
          <w:numId w:val="1"/>
        </w:numPr>
        <w:shd w:val="clear" w:color="auto" w:fill="FFFFFF"/>
        <w:spacing w:after="0" w:line="315" w:lineRule="atLeast"/>
        <w:ind w:left="142" w:firstLine="567"/>
        <w:jc w:val="center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  <w:r w:rsidRPr="004B0172"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Цели и задачи долговой политики на 202</w:t>
      </w:r>
      <w:r w:rsidR="000A5C20" w:rsidRPr="004B0172"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3</w:t>
      </w:r>
      <w:r w:rsidRPr="004B0172"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-202</w:t>
      </w:r>
      <w:r w:rsidR="000A5C20" w:rsidRPr="004B0172"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5</w:t>
      </w:r>
      <w:r w:rsidRPr="004B0172"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 xml:space="preserve"> годы, инструменты ее реализации. Анализ рисков для бюджета, возникающих в процессе управления муниципальным долгом Мошковского района Новосибирской области</w:t>
      </w:r>
    </w:p>
    <w:p w:rsidR="001E0CE7" w:rsidRDefault="001E0CE7" w:rsidP="001E0CE7">
      <w:pPr>
        <w:pStyle w:val="a3"/>
        <w:shd w:val="clear" w:color="auto" w:fill="FFFFFF"/>
        <w:spacing w:after="0" w:line="315" w:lineRule="atLeast"/>
        <w:ind w:left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  <w:lang w:eastAsia="ru-RU"/>
        </w:rPr>
      </w:pP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4.1. Целями долговой политики на среднесрочный период являются: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4.1.1. Сохранение объема муниципального долга Мошковского района Новосибирской области на безопасном уровне;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4.1.2. Равномерное распределение долговой нагрузки по годам;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4.1.3. Обеспечение сохранения дефицита местного бюджета на уровне не более 10 % от суммы доходов бюджета без учета безвозмездных поступлений в соответствии со статьей 92.1 Бюджетного кодекса Российской Федерации;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4.1.4. Минимизация стоимости обслуживания муниципального долга;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4.1.5. Безусловное выполнение долговых обязательств;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4.1.6. Соблюдение ограничений, установленных Бюджетным кодексом Российской Федерации.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4.2. Для достижения поставленных целей необходимо решить следующие задачи: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4.2.1. Поддержание муниципального долга Мошковского района Новосибирской области в объеме, обеспечивающем возможность гарантированного выполнения всех обязательств, и неукоснительное соблюдение требований, установленных бюджетным законодательством;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4.2.2. Распределение долговой нагрузки на Мошковский район Новосибирской области с целью обеспечения ежемесячной сбалансированности бюджета Мошковского района Новосибирской области;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4.2.3. Обеспечение взаимосвязи принятия решения о заимствованиях с реальными потребностями бюджета Мошковского района Новосибирской области в привлечении заемных средств;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4.2.4. Обеспечение своевременного и полного учета долговых обязательств;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4.2.5. Использование механизмов оперативного управления долговыми обязательствами Мошковского района Новосибирской области;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4.2.6. Сокращение объема заимствований с учетом результатов исполнения бюджета Мошковского района Новосибирской области;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4.2.7. Соблюдение ограничений, установленных Бюджетным кодексом Российской Федерации;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4.2.8. Обеспечение открытости (прозрачности) информации о муниципальном долге Мошковского района Новосибирской области;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4.2.9. Ограничение роста расходов местного бюджета, не обеспеченных стабильными доходными источниками;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4.2.10. Оптимизация структуры муниципального долга;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4.2.11. Минимизация расходов на обслуживание муниципального долга;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4.2.12. последовательное снижение долговой нагрузки на бюджет Мошковского района Новосибирской области.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4.3. В целях определения оптимального набора инструментов заимствований, а также благоприятных для привлечения заемных ресурсов необходим анализ рисков и определение предполагаемой стоимости заимствований.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Важная роль отводится ответственному планированию долговых обязательств, а также расходов, связанных с их привлечением и обслуживанием. Планирование источников финансирования дефицита бюджета будет осуществляться в соответствии с методикой прогнозирования поступлений по источникам финансирования дефицита бюджета Мошковского района Новосибирской области, утвержденной Постановлением администрации Мошковского района Новосибирской области от 04.08.2016 N 97 «Об утверждении Методики прогнозирования поступлений по источникам финансирования дефицита бюджета Мошковского района Новосибирской области».</w:t>
      </w:r>
    </w:p>
    <w:p w:rsidR="001E0CE7" w:rsidRDefault="001E0CE7" w:rsidP="001E0CE7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Привлечение в бюджет Мошковского района Новосибирской области кредитов от кредитных организаций будет осуществляться в соответствии с условиями заключенных Соглашений.</w:t>
      </w:r>
    </w:p>
    <w:p w:rsidR="001E0CE7" w:rsidRDefault="001E0CE7" w:rsidP="001E0CE7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долговой политики направлена на обеспечение выполнения принятых долговых обязательств в среднесрочные и долгосрочные перспективы при наименьших затратах и разумной степени риска.</w:t>
      </w:r>
    </w:p>
    <w:p w:rsidR="00717305" w:rsidRDefault="00717305"/>
    <w:sectPr w:rsidR="00717305" w:rsidSect="004B0172">
      <w:headerReference w:type="default" r:id="rId7"/>
      <w:footerReference w:type="default" r:id="rId8"/>
      <w:pgSz w:w="11906" w:h="16838"/>
      <w:pgMar w:top="993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E88" w:rsidRDefault="00AA3E88" w:rsidP="001E0CE7">
      <w:pPr>
        <w:spacing w:after="0" w:line="240" w:lineRule="auto"/>
      </w:pPr>
      <w:r>
        <w:separator/>
      </w:r>
    </w:p>
  </w:endnote>
  <w:endnote w:type="continuationSeparator" w:id="0">
    <w:p w:rsidR="00AA3E88" w:rsidRDefault="00AA3E88" w:rsidP="001E0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6036818"/>
      <w:docPartObj>
        <w:docPartGallery w:val="Page Numbers (Bottom of Page)"/>
        <w:docPartUnique/>
      </w:docPartObj>
    </w:sdtPr>
    <w:sdtEndPr/>
    <w:sdtContent>
      <w:p w:rsidR="004B0172" w:rsidRDefault="004B017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E6A">
          <w:rPr>
            <w:noProof/>
          </w:rPr>
          <w:t>5</w:t>
        </w:r>
        <w:r>
          <w:fldChar w:fldCharType="end"/>
        </w:r>
      </w:p>
    </w:sdtContent>
  </w:sdt>
  <w:p w:rsidR="004B0172" w:rsidRDefault="004B017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E88" w:rsidRDefault="00AA3E88" w:rsidP="001E0CE7">
      <w:pPr>
        <w:spacing w:after="0" w:line="240" w:lineRule="auto"/>
      </w:pPr>
      <w:r>
        <w:separator/>
      </w:r>
    </w:p>
  </w:footnote>
  <w:footnote w:type="continuationSeparator" w:id="0">
    <w:p w:rsidR="00AA3E88" w:rsidRDefault="00AA3E88" w:rsidP="001E0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D2D" w:rsidRDefault="000C6D2D">
    <w:pPr>
      <w:pStyle w:val="a5"/>
      <w:jc w:val="center"/>
    </w:pPr>
  </w:p>
  <w:p w:rsidR="001E0CE7" w:rsidRDefault="001E0CE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655CB7"/>
    <w:multiLevelType w:val="hybridMultilevel"/>
    <w:tmpl w:val="9DC03B58"/>
    <w:lvl w:ilvl="0" w:tplc="DA28CBB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CE7"/>
    <w:rsid w:val="000A5C20"/>
    <w:rsid w:val="000C6D2D"/>
    <w:rsid w:val="000D79EF"/>
    <w:rsid w:val="001E0CE7"/>
    <w:rsid w:val="004A5EF7"/>
    <w:rsid w:val="004B0172"/>
    <w:rsid w:val="005E477C"/>
    <w:rsid w:val="00717305"/>
    <w:rsid w:val="00790ED4"/>
    <w:rsid w:val="007A6577"/>
    <w:rsid w:val="008C0E6A"/>
    <w:rsid w:val="00AA3E88"/>
    <w:rsid w:val="00B2288B"/>
    <w:rsid w:val="00B63705"/>
    <w:rsid w:val="00B77CF1"/>
    <w:rsid w:val="00C1492C"/>
    <w:rsid w:val="00C66FAB"/>
    <w:rsid w:val="00DD2277"/>
    <w:rsid w:val="00DE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46EEC8-E9F5-4580-AA8D-53F6E65BE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CE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CE7"/>
    <w:pPr>
      <w:ind w:left="720"/>
      <w:contextualSpacing/>
    </w:pPr>
  </w:style>
  <w:style w:type="table" w:styleId="a4">
    <w:name w:val="Table Grid"/>
    <w:basedOn w:val="a1"/>
    <w:uiPriority w:val="39"/>
    <w:rsid w:val="001E0C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E0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0CE7"/>
  </w:style>
  <w:style w:type="paragraph" w:styleId="a7">
    <w:name w:val="footer"/>
    <w:basedOn w:val="a"/>
    <w:link w:val="a8"/>
    <w:uiPriority w:val="99"/>
    <w:unhideWhenUsed/>
    <w:rsid w:val="001E0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0CE7"/>
  </w:style>
  <w:style w:type="paragraph" w:styleId="a9">
    <w:name w:val="Balloon Text"/>
    <w:basedOn w:val="a"/>
    <w:link w:val="aa"/>
    <w:uiPriority w:val="99"/>
    <w:semiHidden/>
    <w:unhideWhenUsed/>
    <w:rsid w:val="001E0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C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79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semenovskaya_vu</dc:creator>
  <cp:keywords/>
  <dc:description/>
  <cp:lastModifiedBy>User</cp:lastModifiedBy>
  <cp:revision>4</cp:revision>
  <cp:lastPrinted>2022-10-24T07:02:00Z</cp:lastPrinted>
  <dcterms:created xsi:type="dcterms:W3CDTF">2022-10-25T07:37:00Z</dcterms:created>
  <dcterms:modified xsi:type="dcterms:W3CDTF">2022-10-25T08:01:00Z</dcterms:modified>
</cp:coreProperties>
</file>